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0D" w:rsidRPr="001B1073" w:rsidRDefault="00C8000D" w:rsidP="00E00374">
      <w:pPr>
        <w:tabs>
          <w:tab w:val="left" w:pos="1080"/>
        </w:tabs>
        <w:spacing w:before="120"/>
        <w:jc w:val="center"/>
        <w:rPr>
          <w:rFonts w:asciiTheme="minorHAnsi" w:hAnsiTheme="minorHAnsi" w:cstheme="minorHAnsi"/>
          <w:b/>
          <w:sz w:val="24"/>
          <w:szCs w:val="24"/>
          <w:u w:val="single"/>
        </w:rPr>
      </w:pPr>
    </w:p>
    <w:p w:rsidR="00E00374" w:rsidRPr="001B1073" w:rsidRDefault="00E00374" w:rsidP="00E00374">
      <w:pPr>
        <w:tabs>
          <w:tab w:val="left" w:pos="1080"/>
        </w:tabs>
        <w:spacing w:before="120"/>
        <w:jc w:val="center"/>
        <w:rPr>
          <w:rFonts w:asciiTheme="minorHAnsi" w:hAnsiTheme="minorHAnsi" w:cstheme="minorHAnsi"/>
          <w:b/>
          <w:sz w:val="24"/>
          <w:szCs w:val="24"/>
          <w:u w:val="single"/>
        </w:rPr>
      </w:pPr>
      <w:r w:rsidRPr="001B1073">
        <w:rPr>
          <w:rFonts w:asciiTheme="minorHAnsi" w:hAnsiTheme="minorHAnsi" w:cstheme="minorHAnsi"/>
          <w:b/>
          <w:sz w:val="24"/>
          <w:szCs w:val="24"/>
          <w:u w:val="single"/>
        </w:rPr>
        <w:t>ZGODA NA PRZETWARZANIE DANYCH OSOBOWYCH</w:t>
      </w:r>
    </w:p>
    <w:p w:rsidR="00C8000D" w:rsidRPr="001B1073" w:rsidRDefault="00E00374" w:rsidP="00E00374">
      <w:pPr>
        <w:tabs>
          <w:tab w:val="left" w:pos="0"/>
        </w:tabs>
        <w:jc w:val="center"/>
        <w:rPr>
          <w:rFonts w:asciiTheme="minorHAnsi" w:hAnsiTheme="minorHAnsi" w:cstheme="minorHAnsi"/>
        </w:rPr>
      </w:pPr>
      <w:r w:rsidRPr="001B1073">
        <w:rPr>
          <w:rFonts w:asciiTheme="minorHAnsi" w:hAnsiTheme="minorHAnsi" w:cstheme="minorHAnsi"/>
        </w:rPr>
        <w:t>Dotyczy: dane osobowe osoby fizycznej innej niż osoba reprezentująca pożyczkobiorcę i poręczyciel</w:t>
      </w:r>
    </w:p>
    <w:p w:rsidR="00E00374" w:rsidRPr="001B1073" w:rsidRDefault="00CD0BF9" w:rsidP="00E00374">
      <w:pPr>
        <w:tabs>
          <w:tab w:val="left" w:pos="0"/>
        </w:tabs>
        <w:jc w:val="center"/>
        <w:rPr>
          <w:rFonts w:asciiTheme="minorHAnsi" w:hAnsiTheme="minorHAnsi" w:cstheme="minorHAnsi"/>
        </w:rPr>
      </w:pPr>
      <w:r w:rsidRPr="001B1073">
        <w:rPr>
          <w:rFonts w:asciiTheme="minorHAnsi" w:hAnsiTheme="minorHAnsi" w:cstheme="minorHAnsi"/>
        </w:rPr>
        <w:t xml:space="preserve"> - </w:t>
      </w:r>
      <w:r w:rsidR="00E00374" w:rsidRPr="001B1073">
        <w:rPr>
          <w:rFonts w:asciiTheme="minorHAnsi" w:hAnsiTheme="minorHAnsi" w:cstheme="minorHAnsi"/>
        </w:rPr>
        <w:t>współmałżone</w:t>
      </w:r>
      <w:r w:rsidR="00C8000D" w:rsidRPr="001B1073">
        <w:rPr>
          <w:rFonts w:asciiTheme="minorHAnsi" w:hAnsiTheme="minorHAnsi" w:cstheme="minorHAnsi"/>
        </w:rPr>
        <w:t>k pożyczkobiorcy / poręczyciela</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E00374">
      <w:pPr>
        <w:pStyle w:val="Standard"/>
        <w:jc w:val="both"/>
        <w:rPr>
          <w:rFonts w:asciiTheme="minorHAnsi" w:hAnsiTheme="minorHAnsi" w:cstheme="minorHAnsi"/>
          <w:sz w:val="20"/>
          <w:szCs w:val="20"/>
          <w:lang w:val="pl-PL"/>
        </w:rPr>
      </w:pPr>
    </w:p>
    <w:p w:rsidR="00C8000D" w:rsidRPr="001B1073" w:rsidRDefault="00E00374" w:rsidP="00C8000D">
      <w:pPr>
        <w:pStyle w:val="Standard"/>
        <w:ind w:left="154" w:right="135" w:hanging="14"/>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 xml:space="preserve">Niniejszym wyrażam zgodę na zawarcie lub poręczenie przez mojego małżonka  umowy pożyczki  i przedstawiam </w:t>
      </w:r>
    </w:p>
    <w:p w:rsidR="00E00374" w:rsidRPr="001B1073" w:rsidRDefault="00E00374" w:rsidP="00C8000D">
      <w:pPr>
        <w:pStyle w:val="Standard"/>
        <w:ind w:left="182" w:right="135" w:hanging="28"/>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następujące dane:</w:t>
      </w:r>
    </w:p>
    <w:p w:rsidR="00E00374" w:rsidRPr="001B1073" w:rsidRDefault="00E00374" w:rsidP="00E00374">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Nr wniosku o udzielenie pożyczki (wypełnia Fundusz)</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Osoba/Podmiot ubiegający się o pożyczkę</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bl>
    <w:p w:rsidR="00E00374" w:rsidRPr="001B1073" w:rsidRDefault="00E00374" w:rsidP="00E00374">
      <w:pPr>
        <w:numPr>
          <w:ilvl w:val="12"/>
          <w:numId w:val="0"/>
        </w:numPr>
        <w:spacing w:before="60" w:after="60"/>
        <w:ind w:right="-57"/>
        <w:rPr>
          <w:rFonts w:asciiTheme="minorHAnsi" w:hAnsiTheme="minorHAnsi" w:cstheme="minorHAnsi"/>
        </w:rPr>
      </w:pPr>
    </w:p>
    <w:p w:rsidR="00E00374" w:rsidRPr="001B1073" w:rsidRDefault="00E00374" w:rsidP="00C8000D">
      <w:pPr>
        <w:numPr>
          <w:ilvl w:val="12"/>
          <w:numId w:val="0"/>
        </w:numPr>
        <w:spacing w:before="60" w:after="60"/>
        <w:ind w:left="168" w:right="-57"/>
        <w:rPr>
          <w:rFonts w:asciiTheme="minorHAnsi" w:hAnsiTheme="minorHAnsi" w:cstheme="minorHAnsi"/>
          <w:b/>
        </w:rPr>
      </w:pPr>
      <w:r w:rsidRPr="001B1073">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Imię i nazwisko</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Adres zamieszkania</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Telefon</w:t>
            </w:r>
          </w:p>
        </w:tc>
        <w:tc>
          <w:tcPr>
            <w:tcW w:w="1843" w:type="dxa"/>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e</w:t>
            </w:r>
            <w:r w:rsidRPr="001B1073">
              <w:rPr>
                <w:rFonts w:asciiTheme="minorHAnsi" w:hAnsiTheme="minorHAnsi" w:cstheme="minorHAnsi"/>
                <w:shd w:val="clear" w:color="auto" w:fill="DEEAF6" w:themeFill="accent1" w:themeFillTint="33"/>
              </w:rPr>
              <w:t>-mail</w:t>
            </w:r>
          </w:p>
        </w:tc>
        <w:tc>
          <w:tcPr>
            <w:tcW w:w="4548" w:type="dxa"/>
            <w:gridSpan w:val="3"/>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Seria i numer  dowodu osobistego</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r w:rsidRPr="001B1073">
              <w:rPr>
                <w:rFonts w:asciiTheme="minorHAnsi" w:hAnsiTheme="minorHAnsi" w:cstheme="minorHAnsi"/>
                <w:shd w:val="clear" w:color="auto" w:fill="DEEAF6" w:themeFill="accent1" w:themeFillTint="33"/>
              </w:rPr>
              <w:t>PESEL</w:t>
            </w:r>
          </w:p>
        </w:tc>
        <w:tc>
          <w:tcPr>
            <w:tcW w:w="298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p>
        </w:tc>
      </w:tr>
      <w:tr w:rsidR="00E00374" w:rsidRPr="001B1073" w:rsidTr="00984752">
        <w:tc>
          <w:tcPr>
            <w:tcW w:w="2693" w:type="dxa"/>
            <w:shd w:val="clear" w:color="auto" w:fill="DEEAF6" w:themeFill="accent1" w:themeFillTint="33"/>
            <w:vAlign w:val="center"/>
          </w:tcPr>
          <w:p w:rsidR="00E00374" w:rsidRPr="001B1073" w:rsidRDefault="00E00374" w:rsidP="00C8000D">
            <w:pPr>
              <w:numPr>
                <w:ilvl w:val="12"/>
                <w:numId w:val="0"/>
              </w:numPr>
              <w:spacing w:before="60" w:after="60"/>
              <w:ind w:right="-57"/>
              <w:rPr>
                <w:rFonts w:asciiTheme="minorHAnsi" w:hAnsiTheme="minorHAnsi" w:cstheme="minorHAnsi"/>
              </w:rPr>
            </w:pPr>
            <w:r w:rsidRPr="001B1073">
              <w:rPr>
                <w:rFonts w:asciiTheme="minorHAnsi" w:hAnsiTheme="minorHAnsi" w:cstheme="minorHAnsi"/>
                <w:shd w:val="clear" w:color="auto" w:fill="DEEAF6" w:themeFill="accent1" w:themeFillTint="33"/>
              </w:rPr>
              <w:t>Stan</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shd w:val="clear" w:color="auto" w:fill="F2F2F2" w:themeFill="background1" w:themeFillShade="F2"/>
              </w:rPr>
            </w:pPr>
            <w:r w:rsidRPr="001B1073">
              <w:rPr>
                <w:rFonts w:asciiTheme="minorHAnsi" w:hAnsiTheme="minorHAnsi" w:cstheme="minorHAnsi"/>
                <w:shd w:val="clear" w:color="auto" w:fill="DEEAF6" w:themeFill="accent1" w:themeFillTint="33"/>
              </w:rPr>
              <w:t>Wspólność</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774D00" w:rsidRDefault="00774D00"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r w:rsidRPr="001B1073">
              <w:rPr>
                <w:rFonts w:asciiTheme="minorHAnsi" w:hAnsiTheme="minorHAnsi" w:cstheme="minorHAnsi"/>
              </w:rPr>
              <w:t>TAK</w:t>
            </w:r>
          </w:p>
        </w:tc>
        <w:tc>
          <w:tcPr>
            <w:tcW w:w="1713" w:type="dxa"/>
            <w:shd w:val="clear" w:color="auto" w:fill="FFFFFF" w:themeFill="background1"/>
            <w:vAlign w:val="center"/>
          </w:tcPr>
          <w:p w:rsidR="00774D00" w:rsidRDefault="00774D00"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r w:rsidRPr="001B1073">
              <w:rPr>
                <w:rFonts w:asciiTheme="minorHAnsi" w:hAnsiTheme="minorHAnsi" w:cstheme="minorHAnsi"/>
              </w:rPr>
              <w:t>NIE</w:t>
            </w:r>
          </w:p>
        </w:tc>
      </w:tr>
    </w:tbl>
    <w:p w:rsidR="00E00374" w:rsidRPr="001B1073" w:rsidRDefault="00E00374" w:rsidP="00E00374">
      <w:pPr>
        <w:tabs>
          <w:tab w:val="left" w:pos="0"/>
        </w:tabs>
        <w:jc w:val="center"/>
        <w:rPr>
          <w:rFonts w:asciiTheme="minorHAnsi" w:hAnsiTheme="minorHAnsi" w:cstheme="minorHAnsi"/>
          <w:b/>
          <w:i/>
          <w:u w:val="single"/>
        </w:rPr>
      </w:pPr>
    </w:p>
    <w:p w:rsidR="00E00374" w:rsidRPr="001B1073" w:rsidRDefault="00E00374" w:rsidP="00E00374">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E00374" w:rsidRPr="001B1073" w:rsidTr="00012CC7">
        <w:trPr>
          <w:trHeight w:val="1128"/>
          <w:jc w:val="center"/>
        </w:trPr>
        <w:tc>
          <w:tcPr>
            <w:tcW w:w="10201" w:type="dxa"/>
          </w:tcPr>
          <w:p w:rsidR="00984752" w:rsidRPr="001B1073" w:rsidRDefault="00984752" w:rsidP="00553485">
            <w:pPr>
              <w:shd w:val="clear" w:color="auto" w:fill="DEEAF6" w:themeFill="accent1" w:themeFillTint="33"/>
              <w:tabs>
                <w:tab w:val="left" w:pos="5254"/>
              </w:tabs>
              <w:spacing w:before="240"/>
              <w:ind w:left="142" w:right="140"/>
              <w:rPr>
                <w:rFonts w:asciiTheme="minorHAnsi" w:hAnsiTheme="minorHAnsi" w:cstheme="minorHAnsi"/>
                <w:b/>
                <w:sz w:val="16"/>
                <w:szCs w:val="16"/>
              </w:rPr>
            </w:pPr>
            <w:r w:rsidRPr="001B1073">
              <w:rPr>
                <w:rFonts w:asciiTheme="minorHAnsi" w:hAnsiTheme="minorHAnsi" w:cstheme="minorHAnsi"/>
                <w:b/>
                <w:sz w:val="16"/>
                <w:szCs w:val="16"/>
              </w:rPr>
              <w:t xml:space="preserve">ZGODA NA PRZETWARZANIE DANYCH </w:t>
            </w:r>
          </w:p>
          <w:p w:rsidR="00C8000D" w:rsidRPr="001B1073" w:rsidRDefault="00C8000D" w:rsidP="00373E04">
            <w:pPr>
              <w:pStyle w:val="Standard"/>
              <w:tabs>
                <w:tab w:val="left" w:pos="209"/>
              </w:tabs>
              <w:ind w:left="10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w:t>
            </w:r>
            <w:r w:rsidR="008E43A3" w:rsidRPr="001B1073">
              <w:rPr>
                <w:rFonts w:asciiTheme="minorHAnsi" w:hAnsiTheme="minorHAnsi" w:cstheme="minorHAnsi"/>
                <w:sz w:val="16"/>
                <w:szCs w:val="16"/>
                <w:lang w:val="pl-PL"/>
              </w:rPr>
              <w:t>y</w:t>
            </w:r>
            <w:r w:rsidR="007D2EF8">
              <w:rPr>
                <w:rFonts w:asciiTheme="minorHAnsi" w:hAnsiTheme="minorHAnsi" w:cstheme="minorHAnsi"/>
                <w:sz w:val="16"/>
                <w:szCs w:val="16"/>
                <w:lang w:val="pl-PL"/>
              </w:rPr>
              <w:t xml:space="preserve"> wniosku o udzielenie pożyczki </w:t>
            </w:r>
            <w:r w:rsidR="007D2EF8">
              <w:rPr>
                <w:rFonts w:ascii="Calibri" w:hAnsi="Calibri" w:cs="Calibri"/>
                <w:sz w:val="16"/>
                <w:szCs w:val="16"/>
                <w:lang w:val="pl-PL"/>
              </w:rPr>
              <w:t xml:space="preserve">, </w:t>
            </w:r>
            <w:r w:rsidR="007D2EF8" w:rsidRPr="007D2EF8">
              <w:rPr>
                <w:rFonts w:asciiTheme="minorHAnsi" w:hAnsiTheme="minorHAnsi" w:cstheme="minorHAnsi"/>
                <w:sz w:val="16"/>
                <w:szCs w:val="16"/>
                <w:lang w:val="pl-PL"/>
              </w:rPr>
              <w:t>a także na ich udostępnianie Bankowi Gospodarstwa Krajowego, Zarządowi Województwa Podlaskiego oraz organom administracji publicznej, w szczególności ministrowi właściwemu do spraw rozwoju regionalnego.</w:t>
            </w:r>
          </w:p>
          <w:p w:rsidR="00C8000D" w:rsidRPr="001B1073" w:rsidRDefault="008268EB" w:rsidP="00C8000D">
            <w:pPr>
              <w:ind w:right="140"/>
              <w:jc w:val="center"/>
              <w:rPr>
                <w:rFonts w:asciiTheme="minorHAnsi" w:hAnsiTheme="minorHAnsi" w:cstheme="minorHAnsi"/>
                <w:b/>
                <w:sz w:val="16"/>
                <w:szCs w:val="16"/>
              </w:rPr>
            </w:pPr>
            <w:r w:rsidRPr="001B1073">
              <w:rPr>
                <w:rFonts w:asciiTheme="minorHAnsi" w:hAnsiTheme="minorHAnsi" w:cstheme="minorHAnsi"/>
                <w:b/>
                <w:sz w:val="16"/>
                <w:szCs w:val="16"/>
              </w:rPr>
              <w:br/>
            </w:r>
            <w:r w:rsidR="007D2EF8" w:rsidRPr="00AB5551">
              <w:rPr>
                <w:rFonts w:ascii="Calibri Light" w:hAnsi="Calibri Light" w:cs="Calibri Light"/>
                <w:b/>
              </w:rPr>
              <w:sym w:font="Wingdings 2" w:char="F02A"/>
            </w:r>
            <w:r w:rsidR="00C8000D" w:rsidRPr="001B1073">
              <w:rPr>
                <w:rFonts w:asciiTheme="minorHAnsi" w:hAnsiTheme="minorHAnsi" w:cstheme="minorHAnsi"/>
                <w:b/>
                <w:sz w:val="16"/>
                <w:szCs w:val="16"/>
              </w:rPr>
              <w:t xml:space="preserve"> TAK</w:t>
            </w:r>
            <w:r w:rsidR="00C8000D" w:rsidRPr="001B1073">
              <w:rPr>
                <w:rFonts w:asciiTheme="minorHAnsi" w:hAnsiTheme="minorHAnsi" w:cstheme="minorHAnsi"/>
                <w:b/>
                <w:sz w:val="16"/>
                <w:szCs w:val="16"/>
              </w:rPr>
              <w:tab/>
            </w:r>
            <w:r w:rsidR="007D2EF8" w:rsidRPr="00AB5551">
              <w:rPr>
                <w:rFonts w:ascii="Calibri Light" w:hAnsi="Calibri Light" w:cs="Calibri Light"/>
                <w:b/>
              </w:rPr>
              <w:sym w:font="Wingdings 2" w:char="F02A"/>
            </w:r>
            <w:r w:rsidR="007D2EF8">
              <w:rPr>
                <w:rFonts w:ascii="Calibri Light" w:hAnsi="Calibri Light" w:cs="Calibri Light"/>
                <w:b/>
              </w:rPr>
              <w:t xml:space="preserve"> </w:t>
            </w:r>
            <w:r w:rsidR="00C8000D" w:rsidRPr="001B1073">
              <w:rPr>
                <w:rFonts w:asciiTheme="minorHAnsi" w:hAnsiTheme="minorHAnsi" w:cstheme="minorHAnsi"/>
                <w:b/>
                <w:sz w:val="16"/>
                <w:szCs w:val="16"/>
              </w:rPr>
              <w:t xml:space="preserve"> NIE</w:t>
            </w:r>
          </w:p>
          <w:p w:rsidR="00E00374" w:rsidRPr="001B1073" w:rsidRDefault="00E00374" w:rsidP="00C8000D">
            <w:pPr>
              <w:spacing w:before="120"/>
              <w:jc w:val="both"/>
              <w:rPr>
                <w:rFonts w:asciiTheme="minorHAnsi" w:hAnsiTheme="minorHAnsi" w:cstheme="minorHAnsi"/>
                <w:sz w:val="8"/>
                <w:szCs w:val="8"/>
              </w:rPr>
            </w:pPr>
          </w:p>
        </w:tc>
      </w:tr>
      <w:tr w:rsidR="00E00374" w:rsidRPr="001B1073" w:rsidTr="00012CC7">
        <w:trPr>
          <w:trHeight w:val="1128"/>
          <w:jc w:val="center"/>
        </w:trPr>
        <w:tc>
          <w:tcPr>
            <w:tcW w:w="10201" w:type="dxa"/>
          </w:tcPr>
          <w:p w:rsidR="00C8000D" w:rsidRPr="001B1073" w:rsidRDefault="00C8000D" w:rsidP="00373E04">
            <w:pPr>
              <w:pStyle w:val="Standard"/>
              <w:tabs>
                <w:tab w:val="left" w:pos="121"/>
              </w:tabs>
              <w:ind w:left="93"/>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Fundusz  informuje, że:</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C8000D" w:rsidRPr="001B1073" w:rsidRDefault="00C8000D" w:rsidP="00C8000D">
            <w:pPr>
              <w:pStyle w:val="Standard"/>
              <w:tabs>
                <w:tab w:val="left" w:pos="385"/>
              </w:tabs>
              <w:ind w:left="340" w:hanging="340"/>
              <w:jc w:val="both"/>
              <w:rPr>
                <w:rFonts w:asciiTheme="minorHAnsi" w:hAnsiTheme="minorHAnsi" w:cstheme="minorHAnsi"/>
                <w:sz w:val="16"/>
                <w:szCs w:val="16"/>
                <w:lang w:val="pl-PL"/>
              </w:rPr>
            </w:pPr>
          </w:p>
          <w:p w:rsidR="00C8000D" w:rsidRPr="001B1073" w:rsidRDefault="00C8000D" w:rsidP="00373E04">
            <w:pPr>
              <w:ind w:left="121" w:right="140"/>
              <w:rPr>
                <w:rFonts w:asciiTheme="minorHAnsi" w:hAnsiTheme="minorHAnsi" w:cstheme="minorHAnsi"/>
                <w:sz w:val="16"/>
                <w:szCs w:val="16"/>
              </w:rPr>
            </w:pPr>
            <w:r w:rsidRPr="001B1073">
              <w:rPr>
                <w:rFonts w:asciiTheme="minorHAnsi" w:hAnsiTheme="minorHAnsi" w:cstheme="minorHAnsi"/>
                <w:sz w:val="16"/>
                <w:szCs w:val="16"/>
              </w:rPr>
              <w:t>Podpis osoby wyrażającej zgodę na przetwarzanie danych osobowych:</w:t>
            </w:r>
          </w:p>
          <w:p w:rsidR="00C8000D" w:rsidRPr="001B1073" w:rsidRDefault="00C8000D" w:rsidP="00C8000D">
            <w:pPr>
              <w:ind w:right="140"/>
              <w:rPr>
                <w:rFonts w:asciiTheme="minorHAnsi" w:hAnsiTheme="minorHAnsi" w:cstheme="minorHAnsi"/>
                <w:b/>
                <w:sz w:val="8"/>
                <w:szCs w:val="8"/>
              </w:rPr>
            </w:pPr>
          </w:p>
          <w:p w:rsidR="00C8000D" w:rsidRPr="001B1073" w:rsidRDefault="00C8000D" w:rsidP="00C8000D">
            <w:pPr>
              <w:ind w:right="140"/>
              <w:rPr>
                <w:rFonts w:asciiTheme="minorHAnsi" w:hAnsiTheme="minorHAnsi" w:cstheme="minorHAnsi"/>
                <w:b/>
                <w:sz w:val="16"/>
                <w:szCs w:val="16"/>
              </w:rPr>
            </w:pPr>
          </w:p>
          <w:p w:rsidR="00C8000D" w:rsidRPr="001B1073" w:rsidRDefault="00C8000D" w:rsidP="00C8000D">
            <w:pPr>
              <w:ind w:right="140"/>
              <w:jc w:val="right"/>
              <w:rPr>
                <w:rFonts w:asciiTheme="minorHAnsi" w:hAnsiTheme="minorHAnsi" w:cstheme="minorHAnsi"/>
                <w:sz w:val="16"/>
                <w:szCs w:val="16"/>
              </w:rPr>
            </w:pPr>
            <w:r w:rsidRPr="001B1073">
              <w:rPr>
                <w:rFonts w:asciiTheme="minorHAnsi" w:hAnsiTheme="minorHAnsi" w:cstheme="minorHAnsi"/>
                <w:b/>
                <w:sz w:val="16"/>
                <w:szCs w:val="16"/>
              </w:rPr>
              <w:t>/data, podpis/_______________________________________________</w:t>
            </w:r>
          </w:p>
          <w:p w:rsidR="00E00374" w:rsidRPr="001B1073" w:rsidRDefault="00E00374" w:rsidP="00012CC7">
            <w:pPr>
              <w:spacing w:before="120"/>
              <w:jc w:val="both"/>
              <w:rPr>
                <w:rFonts w:asciiTheme="minorHAnsi" w:hAnsiTheme="minorHAnsi" w:cstheme="minorHAnsi"/>
                <w:sz w:val="8"/>
                <w:szCs w:val="8"/>
              </w:rPr>
            </w:pPr>
          </w:p>
        </w:tc>
      </w:tr>
    </w:tbl>
    <w:p w:rsidR="00E00374" w:rsidRPr="001B1073" w:rsidRDefault="00E00374" w:rsidP="00E00374">
      <w:pPr>
        <w:ind w:left="142" w:right="140"/>
        <w:rPr>
          <w:rFonts w:asciiTheme="minorHAnsi" w:hAnsiTheme="minorHAnsi" w:cstheme="minorHAnsi"/>
          <w:b/>
        </w:rPr>
      </w:pPr>
    </w:p>
    <w:p w:rsidR="00E00374" w:rsidRPr="001B1073" w:rsidRDefault="00E00374" w:rsidP="00E00374">
      <w:pPr>
        <w:ind w:left="142" w:right="140"/>
        <w:rPr>
          <w:rFonts w:asciiTheme="minorHAnsi" w:hAnsiTheme="minorHAnsi" w:cstheme="minorHAnsi"/>
          <w:b/>
          <w:u w:val="single"/>
        </w:rPr>
      </w:pPr>
    </w:p>
    <w:tbl>
      <w:tblPr>
        <w:tblStyle w:val="Tabela-Siatka"/>
        <w:tblW w:w="10367" w:type="dxa"/>
        <w:tblInd w:w="142" w:type="dxa"/>
        <w:tblLook w:val="04A0" w:firstRow="1" w:lastRow="0" w:firstColumn="1" w:lastColumn="0" w:noHBand="0" w:noVBand="1"/>
      </w:tblPr>
      <w:tblGrid>
        <w:gridCol w:w="10367"/>
      </w:tblGrid>
      <w:tr w:rsidR="00C8000D" w:rsidRPr="001B1073" w:rsidTr="00553485">
        <w:tc>
          <w:tcPr>
            <w:tcW w:w="10367" w:type="dxa"/>
          </w:tcPr>
          <w:p w:rsidR="00224E5B" w:rsidRPr="001B1073" w:rsidRDefault="00224E5B" w:rsidP="00553485">
            <w:pPr>
              <w:shd w:val="clear" w:color="auto" w:fill="DEEAF6" w:themeFill="accent1" w:themeFillTint="33"/>
              <w:tabs>
                <w:tab w:val="left" w:pos="5254"/>
              </w:tabs>
              <w:spacing w:before="240"/>
              <w:ind w:left="142" w:right="140"/>
              <w:rPr>
                <w:rFonts w:asciiTheme="minorHAnsi" w:hAnsiTheme="minorHAnsi" w:cstheme="minorHAnsi"/>
                <w:b/>
                <w:sz w:val="16"/>
                <w:szCs w:val="16"/>
              </w:rPr>
            </w:pPr>
            <w:r w:rsidRPr="001B1073">
              <w:rPr>
                <w:rFonts w:asciiTheme="minorHAnsi" w:hAnsiTheme="minorHAnsi" w:cstheme="minorHAnsi"/>
                <w:b/>
                <w:sz w:val="16"/>
                <w:szCs w:val="16"/>
              </w:rPr>
              <w:t>INFORMACJE DOTYCZĄCE PRZETWARZANIA PANA/PANI DANYCH OSOBOWYCH</w:t>
            </w:r>
          </w:p>
          <w:p w:rsidR="008E43A3" w:rsidRPr="001B1073" w:rsidRDefault="00553485" w:rsidP="00373E04">
            <w:pPr>
              <w:pStyle w:val="Standard"/>
              <w:ind w:left="17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8E43A3" w:rsidRPr="001B1073">
              <w:rPr>
                <w:rFonts w:asciiTheme="minorHAnsi" w:hAnsiTheme="minorHAnsi" w:cstheme="minorHAnsi"/>
                <w:sz w:val="16"/>
                <w:szCs w:val="16"/>
                <w:lang w:val="pl-PL"/>
              </w:rPr>
              <w:t>Niniejszym informujemy Cię, że przetwarzamy Twoje dane osobowe. Szczegóły tego dotyczące znajdziesz poniżej.</w:t>
            </w:r>
          </w:p>
          <w:p w:rsidR="00C8000D" w:rsidRPr="001B1073" w:rsidRDefault="00C8000D" w:rsidP="00373E04">
            <w:pPr>
              <w:tabs>
                <w:tab w:val="left" w:pos="5254"/>
              </w:tabs>
              <w:ind w:left="171" w:right="140"/>
              <w:jc w:val="both"/>
              <w:rPr>
                <w:rFonts w:asciiTheme="minorHAnsi" w:hAnsiTheme="minorHAnsi" w:cstheme="minorHAnsi"/>
                <w:sz w:val="16"/>
                <w:szCs w:val="16"/>
              </w:rPr>
            </w:pPr>
            <w:r w:rsidRPr="001B1073">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p>
          <w:p w:rsidR="00C8000D" w:rsidRPr="001B1073" w:rsidRDefault="00C8000D" w:rsidP="00984752">
            <w:pPr>
              <w:tabs>
                <w:tab w:val="left" w:pos="5254"/>
              </w:tabs>
              <w:ind w:left="142" w:right="140"/>
              <w:rPr>
                <w:rFonts w:asciiTheme="minorHAnsi" w:hAnsiTheme="minorHAnsi" w:cstheme="minorHAnsi"/>
                <w:b/>
                <w:sz w:val="16"/>
                <w:szCs w:val="16"/>
              </w:rPr>
            </w:pPr>
          </w:p>
          <w:p w:rsidR="00C8000D" w:rsidRPr="001B1073" w:rsidRDefault="00C8000D" w:rsidP="00984752">
            <w:pPr>
              <w:tabs>
                <w:tab w:val="left" w:pos="851"/>
                <w:tab w:val="left" w:pos="5254"/>
              </w:tabs>
              <w:ind w:left="53" w:right="140"/>
              <w:jc w:val="both"/>
              <w:rPr>
                <w:rFonts w:asciiTheme="minorHAnsi" w:hAnsiTheme="minorHAnsi" w:cstheme="minorHAnsi"/>
                <w:b/>
                <w:sz w:val="16"/>
                <w:szCs w:val="16"/>
              </w:rPr>
            </w:pPr>
            <w:r w:rsidRPr="001B1073">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151"/>
            </w:tblGrid>
            <w:tr w:rsidR="001B1073" w:rsidRPr="001B1073">
              <w:trPr>
                <w:trHeight w:val="373"/>
              </w:trPr>
              <w:tc>
                <w:tcPr>
                  <w:tcW w:w="0" w:type="auto"/>
                </w:tcPr>
                <w:p w:rsidR="001B1073" w:rsidRPr="001B1073" w:rsidRDefault="001B1073" w:rsidP="001B1073">
                  <w:pPr>
                    <w:pStyle w:val="Default"/>
                    <w:rPr>
                      <w:rFonts w:asciiTheme="minorHAnsi" w:hAnsiTheme="minorHAnsi" w:cstheme="minorHAnsi"/>
                      <w:sz w:val="16"/>
                      <w:szCs w:val="16"/>
                    </w:rPr>
                  </w:pPr>
                  <w:r w:rsidRPr="001B1073">
                    <w:rPr>
                      <w:rFonts w:asciiTheme="minorHAnsi" w:hAnsiTheme="minorHAnsi" w:cstheme="minorHAnsi"/>
                    </w:rPr>
                    <w:t xml:space="preserve"> </w:t>
                  </w:r>
                  <w:r w:rsidRPr="001B1073">
                    <w:rPr>
                      <w:rFonts w:asciiTheme="minorHAnsi" w:hAnsiTheme="minorHAnsi" w:cstheme="minorHAnsi"/>
                      <w:sz w:val="16"/>
                      <w:szCs w:val="16"/>
                    </w:rPr>
                    <w:t xml:space="preserve">Administratorami danych osobowych są odpowiednio: </w:t>
                  </w:r>
                </w:p>
                <w:p w:rsidR="001B1073" w:rsidRPr="001B1073" w:rsidRDefault="001B1073" w:rsidP="001B1073">
                  <w:pPr>
                    <w:pStyle w:val="Default"/>
                    <w:rPr>
                      <w:rFonts w:asciiTheme="minorHAnsi" w:hAnsiTheme="minorHAnsi" w:cstheme="minorHAnsi"/>
                      <w:sz w:val="16"/>
                      <w:szCs w:val="16"/>
                    </w:rPr>
                  </w:pPr>
                  <w:r w:rsidRPr="001B1073">
                    <w:rPr>
                      <w:rFonts w:asciiTheme="minorHAnsi" w:hAnsiTheme="minorHAnsi" w:cstheme="minorHAnsi"/>
                      <w:sz w:val="16"/>
                      <w:szCs w:val="16"/>
                    </w:rPr>
                    <w:t xml:space="preserve">1. Zarząd Województwa Podlaskiego, pełniący rolę Instytucji Zarządzającej Regionalnym Programem Operacyjnym Województwa Podlaskiego na lata </w:t>
                  </w:r>
                  <w:r w:rsidRPr="001B1073">
                    <w:rPr>
                      <w:rFonts w:asciiTheme="minorHAnsi" w:hAnsiTheme="minorHAnsi" w:cstheme="minorHAnsi"/>
                      <w:sz w:val="16"/>
                      <w:szCs w:val="16"/>
                    </w:rPr>
                    <w:br/>
                    <w:t xml:space="preserve">    2014 – 2020 (Instytucja Zarządzająca), </w:t>
                  </w:r>
                </w:p>
                <w:p w:rsidR="001B1073" w:rsidRDefault="001B1073" w:rsidP="001B1073">
                  <w:pPr>
                    <w:pStyle w:val="Default"/>
                    <w:rPr>
                      <w:rFonts w:asciiTheme="minorHAnsi" w:hAnsiTheme="minorHAnsi" w:cstheme="minorHAnsi"/>
                      <w:sz w:val="16"/>
                      <w:szCs w:val="16"/>
                    </w:rPr>
                  </w:pPr>
                  <w:r w:rsidRPr="001B1073">
                    <w:rPr>
                      <w:rFonts w:asciiTheme="minorHAnsi" w:hAnsiTheme="minorHAnsi" w:cstheme="minorHAnsi"/>
                      <w:sz w:val="16"/>
                      <w:szCs w:val="16"/>
                    </w:rPr>
                    <w:t xml:space="preserve">2. Minister właściwy do spraw rozwoju regionalnego </w:t>
                  </w:r>
                </w:p>
                <w:p w:rsidR="00921A2B" w:rsidRPr="001B1073" w:rsidRDefault="00921A2B" w:rsidP="00921A2B">
                  <w:pPr>
                    <w:pStyle w:val="Default"/>
                    <w:ind w:left="142" w:hanging="142"/>
                    <w:rPr>
                      <w:rFonts w:asciiTheme="minorHAnsi" w:hAnsiTheme="minorHAnsi" w:cstheme="minorHAnsi"/>
                      <w:sz w:val="16"/>
                      <w:szCs w:val="16"/>
                    </w:rPr>
                  </w:pPr>
                  <w:r>
                    <w:rPr>
                      <w:sz w:val="16"/>
                      <w:szCs w:val="16"/>
                    </w:rPr>
                    <w:t xml:space="preserve">3. </w:t>
                  </w:r>
                  <w:r>
                    <w:rPr>
                      <w:sz w:val="16"/>
                      <w:szCs w:val="16"/>
                    </w:rPr>
                    <w:t>Fundusz Wschodni Spółka z ogra</w:t>
                  </w:r>
                  <w:bookmarkStart w:id="0" w:name="_GoBack"/>
                  <w:bookmarkEnd w:id="0"/>
                  <w:r>
                    <w:rPr>
                      <w:sz w:val="16"/>
                      <w:szCs w:val="16"/>
                    </w:rPr>
                    <w:t>niczoną odpowiedzialnością z siedziba w Białymstoku, ul. Piękna 1, 15-282 Białystok, wpisana do KRS prowadzonego przez Sąd Rejonowy w Białymstoku, XII Wydział Gospodarczy KRS pod nr 0000335496, w zakresie przetwarzania danych w celach marketingowych.</w:t>
                  </w:r>
                </w:p>
              </w:tc>
            </w:tr>
          </w:tbl>
          <w:p w:rsidR="00C8000D" w:rsidRPr="001B1073" w:rsidRDefault="00C8000D" w:rsidP="00984752">
            <w:pPr>
              <w:tabs>
                <w:tab w:val="left" w:pos="851"/>
                <w:tab w:val="left" w:pos="5254"/>
              </w:tabs>
              <w:ind w:left="284" w:right="140"/>
              <w:jc w:val="both"/>
              <w:rPr>
                <w:rFonts w:asciiTheme="minorHAnsi" w:hAnsiTheme="minorHAnsi" w:cstheme="minorHAnsi"/>
                <w:sz w:val="16"/>
                <w:szCs w:val="16"/>
              </w:rPr>
            </w:pPr>
          </w:p>
          <w:p w:rsidR="00C8000D" w:rsidRPr="001B1073" w:rsidRDefault="00C8000D" w:rsidP="00984752">
            <w:pPr>
              <w:tabs>
                <w:tab w:val="left" w:pos="851"/>
                <w:tab w:val="left" w:pos="5254"/>
              </w:tabs>
              <w:ind w:left="81" w:right="140"/>
              <w:jc w:val="both"/>
              <w:rPr>
                <w:rFonts w:asciiTheme="minorHAnsi" w:hAnsiTheme="minorHAnsi" w:cstheme="minorHAnsi"/>
                <w:b/>
                <w:sz w:val="16"/>
                <w:szCs w:val="16"/>
              </w:rPr>
            </w:pPr>
            <w:r w:rsidRPr="001B1073">
              <w:rPr>
                <w:rFonts w:asciiTheme="minorHAnsi" w:hAnsiTheme="minorHAnsi" w:cstheme="minorHAnsi"/>
                <w:b/>
                <w:sz w:val="16"/>
                <w:szCs w:val="16"/>
              </w:rPr>
              <w:t>II. PRZETWARZAJĄCY DANE OSOBOWE</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Podmiotem, któremu zostało powierzone przetwarzanie danych osobowych jest: </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1. Bank Gospodarstwa Krajowego z siedzibą w Warszawie, adres: 00-955 Warszawa, Al. Jerozolimskie 7 </w:t>
            </w:r>
          </w:p>
          <w:p w:rsidR="003F37F3" w:rsidRPr="001B1073" w:rsidRDefault="001B1073" w:rsidP="001B1073">
            <w:pPr>
              <w:pStyle w:val="Standard"/>
              <w:rPr>
                <w:rFonts w:asciiTheme="minorHAnsi" w:hAnsiTheme="minorHAnsi" w:cstheme="minorHAnsi"/>
                <w:sz w:val="16"/>
                <w:szCs w:val="16"/>
                <w:lang w:val="pl-PL"/>
              </w:rPr>
            </w:pPr>
            <w:r w:rsidRPr="001B1073">
              <w:rPr>
                <w:rFonts w:asciiTheme="minorHAnsi" w:hAnsiTheme="minorHAnsi" w:cstheme="minorHAnsi"/>
                <w:sz w:val="16"/>
                <w:szCs w:val="16"/>
              </w:rPr>
              <w:t xml:space="preserve">    2. Fundusz Wschodni Spółka z ograniczoną odpowiedzialnością z siedziba w Białymstoku, ul. Piękna 1, 15-282 Białystok, wpisana do KRS prowadzonego </w:t>
            </w:r>
            <w:r w:rsidRPr="001B1073">
              <w:rPr>
                <w:rFonts w:asciiTheme="minorHAnsi" w:hAnsiTheme="minorHAnsi" w:cstheme="minorHAnsi"/>
                <w:sz w:val="16"/>
                <w:szCs w:val="16"/>
              </w:rPr>
              <w:br/>
              <w:t xml:space="preserve">        przez Sąd Rejonowy w Białymstoku, XII Wydział Gospodarczy KRS pod nr 0000335496. </w:t>
            </w:r>
            <w:r w:rsidRPr="001B1073">
              <w:rPr>
                <w:rFonts w:asciiTheme="minorHAnsi" w:hAnsiTheme="minorHAnsi" w:cstheme="minorHAnsi"/>
                <w:sz w:val="16"/>
                <w:szCs w:val="16"/>
              </w:rPr>
              <w:br/>
            </w:r>
          </w:p>
          <w:p w:rsidR="00C8000D" w:rsidRPr="001B1073" w:rsidRDefault="00C8000D" w:rsidP="00984752">
            <w:pPr>
              <w:tabs>
                <w:tab w:val="left" w:pos="851"/>
                <w:tab w:val="left" w:pos="5254"/>
              </w:tabs>
              <w:ind w:left="151" w:right="140"/>
              <w:jc w:val="both"/>
              <w:rPr>
                <w:rFonts w:asciiTheme="minorHAnsi" w:hAnsiTheme="minorHAnsi" w:cstheme="minorHAnsi"/>
                <w:b/>
                <w:sz w:val="16"/>
                <w:szCs w:val="16"/>
              </w:rPr>
            </w:pPr>
            <w:r w:rsidRPr="001B1073">
              <w:rPr>
                <w:rFonts w:asciiTheme="minorHAnsi" w:hAnsiTheme="minorHAnsi" w:cstheme="minorHAnsi"/>
                <w:b/>
                <w:sz w:val="16"/>
                <w:szCs w:val="16"/>
              </w:rPr>
              <w:t>III. INSPEKTOR OCHRONY DANYCH</w:t>
            </w:r>
          </w:p>
          <w:p w:rsidR="00C8000D" w:rsidRPr="001B1073" w:rsidRDefault="00C8000D" w:rsidP="00984752">
            <w:pPr>
              <w:tabs>
                <w:tab w:val="left" w:pos="851"/>
                <w:tab w:val="left" w:pos="5254"/>
              </w:tabs>
              <w:ind w:left="417" w:right="140"/>
              <w:jc w:val="both"/>
              <w:rPr>
                <w:rFonts w:asciiTheme="minorHAnsi" w:hAnsiTheme="minorHAnsi" w:cstheme="minorHAnsi"/>
                <w:sz w:val="16"/>
                <w:szCs w:val="16"/>
              </w:rPr>
            </w:pPr>
            <w:r w:rsidRPr="001B1073">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IV. CELE I PODSTAWY PRZETWARZANIA</w:t>
            </w:r>
          </w:p>
          <w:p w:rsidR="00C8000D" w:rsidRPr="001B1073" w:rsidRDefault="00C8000D" w:rsidP="00984752">
            <w:pPr>
              <w:pStyle w:val="Standard"/>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Twoje dane osobowe przetwarzamy*:</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 xml:space="preserve">w celu podjęcia działań przed zawarciem umowy pożyczki oraz w celu zawarcia i wykonania umowy pożyczki, na podstawie Twojej zgody (podstawa </w:t>
            </w:r>
            <w:r w:rsidRPr="00921A2B">
              <w:rPr>
                <w:rFonts w:asciiTheme="minorHAnsi" w:hAnsiTheme="minorHAnsi" w:cstheme="minorHAnsi"/>
                <w:sz w:val="16"/>
                <w:szCs w:val="16"/>
                <w:lang w:val="pl-PL"/>
              </w:rPr>
              <w:t>z art. 6 ust. 1 lit. a RODO 1);</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921A2B">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921A2B">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7D2EF8" w:rsidRPr="00921A2B" w:rsidRDefault="007D2EF8" w:rsidP="00921A2B">
            <w:pPr>
              <w:widowControl w:val="0"/>
              <w:numPr>
                <w:ilvl w:val="0"/>
                <w:numId w:val="2"/>
              </w:numPr>
              <w:tabs>
                <w:tab w:val="left" w:pos="5254"/>
              </w:tabs>
              <w:suppressAutoHyphens/>
              <w:ind w:left="596" w:hanging="304"/>
              <w:jc w:val="both"/>
              <w:textAlignment w:val="baseline"/>
              <w:rPr>
                <w:rFonts w:asciiTheme="minorHAnsi" w:eastAsia="Andale Sans UI" w:hAnsiTheme="minorHAnsi" w:cstheme="minorHAnsi"/>
                <w:kern w:val="3"/>
                <w:sz w:val="16"/>
                <w:szCs w:val="16"/>
                <w:lang w:eastAsia="en-US" w:bidi="en-US"/>
              </w:rPr>
            </w:pPr>
            <w:r w:rsidRPr="00921A2B">
              <w:rPr>
                <w:rFonts w:asciiTheme="minorHAnsi" w:eastAsia="Andale Sans UI" w:hAnsiTheme="minorHAnsi" w:cstheme="minorHAnsi"/>
                <w:kern w:val="3"/>
                <w:sz w:val="16"/>
                <w:szCs w:val="16"/>
                <w:lang w:eastAsia="en-US" w:bidi="en-US"/>
              </w:rPr>
              <w:t>w celu prawidłowego przeprowadzenia przez Fundusz procesu oceny wniosku o udzielenie pożyczki oraz w celu udzielenia i zabezpieczenia spłaty pożyczki, na podstawie Twojej zgody (podstawa z art. 6 ust. 1 lit. a RODO 1)</w:t>
            </w:r>
          </w:p>
          <w:p w:rsidR="00921A2B" w:rsidRDefault="00921A2B" w:rsidP="00921A2B">
            <w:pPr>
              <w:pStyle w:val="Domylnie"/>
              <w:numPr>
                <w:ilvl w:val="0"/>
                <w:numId w:val="2"/>
              </w:numPr>
              <w:tabs>
                <w:tab w:val="left" w:pos="5850"/>
              </w:tabs>
              <w:ind w:left="596" w:hanging="304"/>
              <w:jc w:val="both"/>
            </w:pPr>
            <w:r w:rsidRPr="00921A2B">
              <w:rPr>
                <w:rFonts w:ascii="Calibri" w:hAnsi="Calibri" w:cs="Calibri"/>
                <w:sz w:val="16"/>
                <w:szCs w:val="16"/>
                <w:lang w:eastAsia="en-US"/>
              </w:rPr>
              <w:t>w celach</w:t>
            </w:r>
            <w:r>
              <w:rPr>
                <w:rFonts w:ascii="Calibri" w:hAnsi="Calibri" w:cs="Calibri"/>
                <w:sz w:val="16"/>
                <w:szCs w:val="16"/>
                <w:lang w:eastAsia="en-US"/>
              </w:rPr>
              <w:t xml:space="preserve"> marketingowych, innych niż marketing bezpośredni, na podstawie Twojej zgody (podstawa z art. 6 ust. 1 lit. a RODO 1)</w:t>
            </w:r>
          </w:p>
          <w:p w:rsidR="00921A2B" w:rsidRDefault="00921A2B" w:rsidP="00921A2B">
            <w:pPr>
              <w:pStyle w:val="Domylnie"/>
              <w:tabs>
                <w:tab w:val="left" w:pos="5850"/>
              </w:tabs>
              <w:ind w:left="292"/>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921A2B" w:rsidRPr="007D2EF8" w:rsidRDefault="00921A2B" w:rsidP="00921A2B">
            <w:pPr>
              <w:widowControl w:val="0"/>
              <w:tabs>
                <w:tab w:val="left" w:pos="5254"/>
              </w:tabs>
              <w:suppressAutoHyphens/>
              <w:ind w:left="596"/>
              <w:jc w:val="both"/>
              <w:textAlignment w:val="baseline"/>
              <w:rPr>
                <w:rFonts w:asciiTheme="minorHAnsi" w:eastAsia="Andale Sans UI" w:hAnsiTheme="minorHAnsi" w:cstheme="minorHAnsi"/>
                <w:kern w:val="3"/>
                <w:sz w:val="16"/>
                <w:szCs w:val="16"/>
                <w:lang w:eastAsia="en-US" w:bidi="en-US"/>
              </w:rPr>
            </w:pPr>
          </w:p>
          <w:p w:rsidR="00560FEE" w:rsidRPr="001B1073" w:rsidRDefault="00560FEE" w:rsidP="00560FEE">
            <w:pPr>
              <w:pStyle w:val="Standard"/>
              <w:tabs>
                <w:tab w:val="left" w:pos="5254"/>
              </w:tabs>
              <w:ind w:left="596"/>
              <w:jc w:val="both"/>
              <w:rPr>
                <w:rFonts w:asciiTheme="minorHAnsi" w:hAnsiTheme="minorHAnsi" w:cstheme="minorHAnsi"/>
                <w:sz w:val="16"/>
                <w:szCs w:val="16"/>
                <w:lang w:val="pl-PL"/>
              </w:rPr>
            </w:pPr>
          </w:p>
          <w:p w:rsidR="00C8000D" w:rsidRPr="001B1073" w:rsidRDefault="00373E04" w:rsidP="00373E04">
            <w:pPr>
              <w:pStyle w:val="Standard"/>
              <w:tabs>
                <w:tab w:val="left" w:pos="5254"/>
              </w:tabs>
              <w:ind w:left="361" w:hanging="350"/>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V. </w:t>
            </w:r>
            <w:r w:rsidR="00C8000D" w:rsidRPr="001B1073">
              <w:rPr>
                <w:rFonts w:asciiTheme="minorHAnsi" w:hAnsiTheme="minorHAnsi" w:cstheme="minorHAnsi"/>
                <w:b/>
                <w:sz w:val="16"/>
                <w:szCs w:val="16"/>
                <w:lang w:val="pl-PL"/>
              </w:rPr>
              <w:t xml:space="preserve">KATEGORIE TWOICH DANYCH, KTÓRE PRZETWARZAMY </w:t>
            </w:r>
            <w:r w:rsidR="00C8000D" w:rsidRPr="001B1073">
              <w:rPr>
                <w:rFonts w:asciiTheme="minorHAnsi" w:hAnsiTheme="minorHAnsi" w:cstheme="minorHAnsi"/>
                <w:b/>
                <w:bCs/>
                <w:iCs/>
                <w:sz w:val="16"/>
                <w:szCs w:val="16"/>
                <w:lang w:val="pl-PL"/>
              </w:rPr>
              <w:t>(DANE ZEBRANE NIE OD OSOBY, KTÓREJ DOTYCZĄ – ART. 14.1.D. RODO)</w:t>
            </w:r>
          </w:p>
          <w:p w:rsidR="00C8000D" w:rsidRPr="001B1073" w:rsidRDefault="00C8000D" w:rsidP="00CD0BF9">
            <w:pPr>
              <w:pStyle w:val="Standard"/>
              <w:tabs>
                <w:tab w:val="left" w:pos="5254"/>
              </w:tabs>
              <w:ind w:left="235"/>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Będziemy przetwarzać następujące kategorie Twoich danych:</w:t>
            </w:r>
          </w:p>
          <w:p w:rsidR="00C8000D" w:rsidRPr="001B1073" w:rsidRDefault="00C8000D" w:rsidP="00CD0BF9">
            <w:pPr>
              <w:pStyle w:val="Standard"/>
              <w:tabs>
                <w:tab w:val="left" w:pos="5254"/>
              </w:tabs>
              <w:ind w:left="235"/>
              <w:jc w:val="both"/>
              <w:rPr>
                <w:rFonts w:asciiTheme="minorHAnsi" w:hAnsiTheme="minorHAnsi" w:cstheme="minorHAnsi"/>
                <w:iCs/>
                <w:sz w:val="16"/>
                <w:szCs w:val="16"/>
                <w:lang w:val="pl-PL"/>
              </w:rPr>
            </w:pPr>
            <w:r w:rsidRPr="001B1073">
              <w:rPr>
                <w:rFonts w:asciiTheme="minorHAnsi" w:hAnsiTheme="minorHAnsi" w:cstheme="minorHAnsi"/>
                <w:iCs/>
                <w:sz w:val="16"/>
                <w:szCs w:val="16"/>
                <w:lang w:val="pl-PL"/>
              </w:rPr>
              <w:t>Dane identyfikacyjne,, informacje o stanie majątku, zobowiązaniach, wypłacalności.</w:t>
            </w:r>
          </w:p>
          <w:p w:rsidR="00C8000D" w:rsidRPr="001B1073" w:rsidRDefault="00C8000D" w:rsidP="00984752">
            <w:pPr>
              <w:pStyle w:val="Standard"/>
              <w:tabs>
                <w:tab w:val="left" w:pos="5254"/>
              </w:tabs>
              <w:ind w:left="193"/>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 ODBIORCY DANYCH</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Twoje dane osobowe możemy udostępniać podwykonawcom, czyli podmiotom, z których korzystamy przy ich przetwarzaniu, tj. biurom księgowym, </w:t>
            </w:r>
            <w:r w:rsidRPr="001B1073">
              <w:rPr>
                <w:rFonts w:asciiTheme="minorHAnsi" w:hAnsiTheme="minorHAnsi" w:cstheme="minorHAnsi"/>
                <w:sz w:val="16"/>
                <w:szCs w:val="16"/>
              </w:rPr>
              <w:br/>
              <w:t xml:space="preserve">     kancelariom prawniczym, firmom informatycznym. </w:t>
            </w:r>
          </w:p>
          <w:p w:rsidR="00C8000D" w:rsidRPr="001B1073" w:rsidRDefault="001B1073" w:rsidP="00984752">
            <w:pPr>
              <w:pStyle w:val="Standard"/>
              <w:tabs>
                <w:tab w:val="left" w:pos="5254"/>
              </w:tabs>
              <w:jc w:val="both"/>
              <w:rPr>
                <w:rFonts w:asciiTheme="minorHAnsi" w:hAnsiTheme="minorHAnsi" w:cstheme="minorHAnsi"/>
                <w:sz w:val="16"/>
                <w:szCs w:val="16"/>
                <w:lang w:val="pl-PL"/>
              </w:rPr>
            </w:pPr>
            <w:r w:rsidRPr="001B1073">
              <w:rPr>
                <w:rFonts w:asciiTheme="minorHAnsi" w:hAnsiTheme="minorHAnsi" w:cstheme="minorHAnsi"/>
                <w:b/>
                <w:sz w:val="16"/>
                <w:szCs w:val="16"/>
                <w:lang w:val="pl-PL"/>
              </w:rPr>
              <w:br/>
            </w:r>
            <w:r w:rsidR="00C8000D" w:rsidRPr="001B1073">
              <w:rPr>
                <w:rFonts w:asciiTheme="minorHAnsi" w:hAnsiTheme="minorHAnsi" w:cstheme="minorHAnsi"/>
                <w:b/>
                <w:sz w:val="16"/>
                <w:szCs w:val="16"/>
                <w:lang w:val="pl-PL"/>
              </w:rPr>
              <w:t>VII. PRZEKAZYWANIE DANYCH DO PAŃSTW TRZECICH LUB ORGANIZACJI MIĘDZYNARODOWYCH</w:t>
            </w: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Nie przekazujemy Twoich danych poza teren Polski/UE/Europejskiego Obszaru Gospodarczego.</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w:t>
            </w:r>
            <w:r w:rsidR="00553485" w:rsidRPr="001B1073">
              <w:rPr>
                <w:rFonts w:asciiTheme="minorHAnsi" w:hAnsiTheme="minorHAnsi" w:cstheme="minorHAnsi"/>
                <w:b/>
                <w:sz w:val="16"/>
                <w:szCs w:val="16"/>
                <w:lang w:val="pl-PL"/>
              </w:rPr>
              <w:t>II. OKRES PRZECHOWYWANIA DANYCH</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IX. TWOJE PRAWA:</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Przysługuje Ci: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dostępu do swoich danych oraz otrzymania ich kopii,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sprostowania (poprawiania) swoich danych,</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wniesienia sprzeciwu wobec przetwarzania danych (</w:t>
            </w:r>
            <w:r w:rsidRPr="001B1073">
              <w:rPr>
                <w:rFonts w:asciiTheme="minorHAnsi" w:hAnsiTheme="minorHAnsi" w:cstheme="minorHAnsi"/>
                <w:sz w:val="16"/>
                <w:szCs w:val="16"/>
                <w:u w:val="single"/>
                <w:lang w:val="pl-PL"/>
              </w:rPr>
              <w:t>Sprzeciw „marketingowy”.</w:t>
            </w:r>
            <w:r w:rsidRPr="001B1073">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1B1073">
              <w:rPr>
                <w:rFonts w:asciiTheme="minorHAnsi" w:hAnsiTheme="minorHAnsi" w:cstheme="minorHAnsi"/>
                <w:sz w:val="16"/>
                <w:szCs w:val="16"/>
                <w:u w:val="single"/>
                <w:lang w:val="pl-PL"/>
              </w:rPr>
              <w:t>Sprzeciw z uwagi na szczególną sytuację.</w:t>
            </w:r>
            <w:r w:rsidRPr="001B1073">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 xml:space="preserve">prawo do przenoszenia danych (Masz prawo otrzymać od nas w ustrukturyzowanym, powszechnie używanym formacie nadającym się do odczytu </w:t>
            </w:r>
            <w:r w:rsidRPr="001B1073">
              <w:rPr>
                <w:rFonts w:asciiTheme="minorHAnsi" w:hAnsiTheme="minorHAnsi" w:cstheme="minorHAnsi"/>
                <w:sz w:val="16"/>
                <w:szCs w:val="16"/>
                <w:lang w:val="pl-PL"/>
              </w:rPr>
              <w:lastRenderedPageBreak/>
              <w:t>maszynowego (np. format „.csv” dane osobowe Ciebie dotyczące, które nam dostarczyłaś na podstawie umowy lub Twojej zgody. Możesz też zlecić nam przesłanie tych danych bezpośrednio innemu podmiotowi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49" w:hanging="249"/>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 INFORMACJA O WYMOGU/DOBROWOLNOŚCI PODANIA DANYCH </w:t>
            </w:r>
            <w:r w:rsidRPr="001B1073">
              <w:rPr>
                <w:rFonts w:asciiTheme="minorHAnsi" w:hAnsiTheme="minorHAnsi" w:cstheme="minorHAnsi"/>
                <w:b/>
                <w:bCs/>
                <w:i/>
                <w:iCs/>
                <w:sz w:val="16"/>
                <w:szCs w:val="16"/>
                <w:lang w:val="pl-PL"/>
              </w:rPr>
              <w:t>(DOTYCZY PRZYPADKU ZBIERANIA DANYCH OD OSOBY, KTÓREJ DANE DOTYCZĄ)</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Podanie przez Ciebie danych jest warunkiem podjęcia działań przed zawarciem umowy oraz warunkiem zawarcia umowy pożyczki.</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373E04" w:rsidRPr="001B1073" w:rsidRDefault="00373E04"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XI. Informacja o źródle danych </w:t>
            </w:r>
            <w:r w:rsidRPr="001B1073">
              <w:rPr>
                <w:rFonts w:asciiTheme="minorHAnsi" w:hAnsiTheme="minorHAnsi" w:cstheme="minorHAnsi"/>
                <w:b/>
                <w:bCs/>
                <w:i/>
                <w:iCs/>
                <w:sz w:val="16"/>
                <w:szCs w:val="16"/>
                <w:lang w:val="pl-PL"/>
              </w:rPr>
              <w:t>(</w:t>
            </w:r>
            <w:r w:rsidRPr="001B1073">
              <w:rPr>
                <w:rFonts w:asciiTheme="minorHAnsi" w:hAnsiTheme="minorHAnsi" w:cstheme="minorHAnsi"/>
                <w:b/>
                <w:bCs/>
                <w:iCs/>
                <w:sz w:val="16"/>
                <w:szCs w:val="16"/>
                <w:lang w:val="pl-PL"/>
              </w:rPr>
              <w:t>dotyczy przypadku zbierania danych nie od osoby, której dane dotyczą)</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u w:val="single"/>
              </w:rPr>
            </w:pPr>
            <w:r w:rsidRPr="001B1073">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XII. INFORMACJA O ZAUTOMATYZOWANYM PODEJMOWANIU DECYZJI, W TYM PROFILOWANIE</w:t>
            </w:r>
          </w:p>
          <w:p w:rsidR="00C8000D" w:rsidRPr="001B1073" w:rsidRDefault="00C8000D" w:rsidP="00984752">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C8000D" w:rsidRPr="001B1073" w:rsidRDefault="00FC204A" w:rsidP="001B1073">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C8000D" w:rsidRPr="001B1073">
              <w:rPr>
                <w:rFonts w:asciiTheme="minorHAnsi" w:hAnsiTheme="minorHAnsi" w:cstheme="minorHAnsi"/>
                <w:sz w:val="16"/>
                <w:szCs w:val="16"/>
                <w:lang w:val="pl-PL"/>
              </w:rPr>
              <w:t>* N</w:t>
            </w:r>
            <w:r w:rsidR="00373E04" w:rsidRPr="001B1073">
              <w:rPr>
                <w:rFonts w:asciiTheme="minorHAnsi" w:hAnsiTheme="minorHAnsi" w:cstheme="minorHAnsi"/>
                <w:sz w:val="16"/>
                <w:szCs w:val="16"/>
                <w:lang w:val="pl-PL"/>
              </w:rPr>
              <w:t xml:space="preserve">iepotrzebne skreślić </w:t>
            </w:r>
          </w:p>
          <w:p w:rsidR="00C8000D" w:rsidRPr="001B1073" w:rsidRDefault="00C8000D" w:rsidP="008E43A3">
            <w:pPr>
              <w:tabs>
                <w:tab w:val="left" w:pos="5254"/>
              </w:tabs>
              <w:ind w:right="140"/>
              <w:jc w:val="right"/>
              <w:rPr>
                <w:rFonts w:asciiTheme="minorHAnsi" w:hAnsiTheme="minorHAnsi" w:cstheme="minorHAnsi"/>
                <w:b/>
                <w:u w:val="single"/>
              </w:rPr>
            </w:pPr>
          </w:p>
        </w:tc>
      </w:tr>
    </w:tbl>
    <w:p w:rsidR="00C8000D" w:rsidRPr="001B1073" w:rsidRDefault="00C8000D" w:rsidP="00C8000D">
      <w:pPr>
        <w:tabs>
          <w:tab w:val="left" w:pos="851"/>
        </w:tabs>
        <w:ind w:left="154" w:right="140"/>
        <w:jc w:val="both"/>
        <w:rPr>
          <w:rFonts w:asciiTheme="minorHAnsi" w:hAnsiTheme="minorHAnsi" w:cstheme="minorHAnsi"/>
          <w:b/>
        </w:rPr>
      </w:pPr>
    </w:p>
    <w:p w:rsidR="00C8000D" w:rsidRPr="001B1073" w:rsidRDefault="00C8000D" w:rsidP="00C8000D">
      <w:pPr>
        <w:tabs>
          <w:tab w:val="left" w:pos="851"/>
        </w:tabs>
        <w:ind w:left="154" w:right="140"/>
        <w:jc w:val="both"/>
        <w:rPr>
          <w:rFonts w:asciiTheme="minorHAnsi" w:hAnsiTheme="minorHAnsi" w:cstheme="minorHAnsi"/>
          <w:b/>
        </w:rPr>
      </w:pPr>
      <w:r w:rsidRPr="001B1073">
        <w:rPr>
          <w:rFonts w:asciiTheme="minorHAnsi" w:hAnsiTheme="minorHAnsi" w:cstheme="minorHAnsi"/>
          <w:b/>
        </w:rPr>
        <w:t xml:space="preserve">Zapoznałam/zapoznałem się z przedstawiona mi klauzulą informacyjną w zakresie przetwarzania danych osobowych:  </w:t>
      </w:r>
    </w:p>
    <w:p w:rsidR="00C8000D" w:rsidRPr="001B1073" w:rsidRDefault="00C8000D" w:rsidP="00C8000D">
      <w:pPr>
        <w:ind w:right="140"/>
        <w:jc w:val="right"/>
        <w:rPr>
          <w:rFonts w:asciiTheme="minorHAnsi" w:hAnsiTheme="minorHAnsi" w:cstheme="minorHAnsi"/>
          <w:b/>
        </w:rPr>
      </w:pPr>
    </w:p>
    <w:p w:rsidR="00C8000D" w:rsidRPr="001B1073" w:rsidRDefault="00984752" w:rsidP="00C8000D">
      <w:pPr>
        <w:ind w:right="140"/>
        <w:jc w:val="right"/>
        <w:rPr>
          <w:rFonts w:asciiTheme="minorHAnsi" w:hAnsiTheme="minorHAnsi" w:cstheme="minorHAnsi"/>
        </w:rPr>
      </w:pPr>
      <w:r w:rsidRPr="001B1073">
        <w:rPr>
          <w:rFonts w:asciiTheme="minorHAnsi" w:hAnsiTheme="minorHAnsi" w:cstheme="minorHAnsi"/>
          <w:b/>
        </w:rPr>
        <w:br/>
      </w:r>
      <w:r w:rsidR="00C8000D" w:rsidRPr="001B1073">
        <w:rPr>
          <w:rFonts w:asciiTheme="minorHAnsi" w:hAnsiTheme="minorHAnsi" w:cstheme="minorHAnsi"/>
          <w:b/>
        </w:rPr>
        <w:t>/data, podpis/_______________________________________________</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224E5B">
      <w:pPr>
        <w:tabs>
          <w:tab w:val="left" w:pos="851"/>
        </w:tabs>
        <w:ind w:right="140"/>
        <w:rPr>
          <w:rFonts w:asciiTheme="minorHAnsi" w:hAnsiTheme="minorHAnsi" w:cstheme="minorHAnsi"/>
        </w:rPr>
      </w:pPr>
    </w:p>
    <w:sectPr w:rsidR="00E00374" w:rsidRPr="001B1073" w:rsidSect="00C8000D">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74" w:rsidRDefault="00721F74" w:rsidP="00C8000D">
      <w:r>
        <w:separator/>
      </w:r>
    </w:p>
  </w:endnote>
  <w:endnote w:type="continuationSeparator" w:id="0">
    <w:p w:rsidR="00721F74" w:rsidRDefault="00721F74" w:rsidP="00C8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5B" w:rsidRDefault="00224E5B" w:rsidP="00224E5B">
    <w:pPr>
      <w:pStyle w:val="Stopka"/>
      <w:ind w:left="9204"/>
    </w:pPr>
    <w:r>
      <w:tab/>
    </w:r>
    <w:r>
      <w:br/>
    </w:r>
    <w:r w:rsidR="00611C17">
      <w:fldChar w:fldCharType="begin"/>
    </w:r>
    <w:r>
      <w:instrText xml:space="preserve"> PAGE </w:instrText>
    </w:r>
    <w:r w:rsidR="00611C17">
      <w:fldChar w:fldCharType="separate"/>
    </w:r>
    <w:r w:rsidR="00921A2B">
      <w:rPr>
        <w:noProof/>
      </w:rPr>
      <w:t>3</w:t>
    </w:r>
    <w:r w:rsidR="00611C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553485" w:rsidP="00553485">
    <w:pPr>
      <w:pStyle w:val="Stopka"/>
      <w:tabs>
        <w:tab w:val="left" w:pos="2835"/>
      </w:tabs>
    </w:pPr>
    <w:r>
      <w:rPr>
        <w:noProof/>
      </w:rPr>
      <w:t xml:space="preserve">                                                                                </w:t>
    </w:r>
    <w:r w:rsidR="001B1073" w:rsidRPr="00CC2AF1">
      <w:rPr>
        <w:noProof/>
      </w:rPr>
      <w:drawing>
        <wp:inline distT="0" distB="0" distL="0" distR="0" wp14:anchorId="4B1A3E7D" wp14:editId="48DC30AE">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Pr>
        <w:noProof/>
      </w:rPr>
      <w:t xml:space="preserve">                         </w:t>
    </w:r>
    <w:r w:rsidR="00611C17">
      <w:fldChar w:fldCharType="begin"/>
    </w:r>
    <w:r w:rsidR="00C8000D">
      <w:instrText xml:space="preserve"> PAGE </w:instrText>
    </w:r>
    <w:r w:rsidR="00611C17">
      <w:fldChar w:fldCharType="separate"/>
    </w:r>
    <w:r w:rsidR="00921A2B">
      <w:rPr>
        <w:noProof/>
      </w:rPr>
      <w:t>1</w:t>
    </w:r>
    <w:r w:rsidR="00611C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74" w:rsidRDefault="00721F74" w:rsidP="00C8000D">
      <w:r>
        <w:separator/>
      </w:r>
    </w:p>
  </w:footnote>
  <w:footnote w:type="continuationSeparator" w:id="0">
    <w:p w:rsidR="00721F74" w:rsidRDefault="00721F74" w:rsidP="00C8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C8000D">
    <w:pPr>
      <w:pStyle w:val="Nagwek"/>
    </w:pPr>
  </w:p>
  <w:p w:rsidR="00C8000D" w:rsidRDefault="00C800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73" w:rsidRDefault="001B1073" w:rsidP="00560FEE">
    <w:pPr>
      <w:pStyle w:val="Nagwek"/>
      <w:jc w:val="center"/>
    </w:pPr>
    <w:r>
      <w:rPr>
        <w:noProof/>
      </w:rPr>
      <w:drawing>
        <wp:anchor distT="0" distB="0" distL="114300" distR="114300" simplePos="0" relativeHeight="251658240" behindDoc="0" locked="0" layoutInCell="1" allowOverlap="1" wp14:anchorId="3BEB463B" wp14:editId="4BF21B9A">
          <wp:simplePos x="0" y="0"/>
          <wp:positionH relativeFrom="margin">
            <wp:posOffset>4486615</wp:posOffset>
          </wp:positionH>
          <wp:positionV relativeFrom="page">
            <wp:posOffset>256953</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0D" w:rsidRDefault="001B1073" w:rsidP="00560FEE">
    <w:pPr>
      <w:pStyle w:val="Nagwek"/>
      <w:jc w:val="center"/>
    </w:pPr>
    <w:r>
      <w:rPr>
        <w:noProof/>
      </w:rPr>
      <w:drawing>
        <wp:anchor distT="0" distB="0" distL="114300" distR="114300" simplePos="0" relativeHeight="251659264" behindDoc="1" locked="0" layoutInCell="1" allowOverlap="1">
          <wp:simplePos x="0" y="0"/>
          <wp:positionH relativeFrom="page">
            <wp:posOffset>810260</wp:posOffset>
          </wp:positionH>
          <wp:positionV relativeFrom="page">
            <wp:posOffset>360045</wp:posOffset>
          </wp:positionV>
          <wp:extent cx="1146810" cy="2781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B356645"/>
    <w:multiLevelType w:val="multilevel"/>
    <w:tmpl w:val="9DDEBF70"/>
    <w:lvl w:ilvl="0">
      <w:numFmt w:val="bullet"/>
      <w:lvlText w:val="•"/>
      <w:lvlJc w:val="left"/>
      <w:rPr>
        <w:rFonts w:ascii="OpenSymbol" w:eastAsia="OpenSymbol" w:hAnsi="OpenSymbol" w:cs="OpenSymbol"/>
        <w:sz w:val="16"/>
        <w:szCs w:val="16"/>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EDB06BF"/>
    <w:multiLevelType w:val="multilevel"/>
    <w:tmpl w:val="DF242344"/>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0374"/>
    <w:rsid w:val="00142A1C"/>
    <w:rsid w:val="001B1073"/>
    <w:rsid w:val="00224E5B"/>
    <w:rsid w:val="002912B4"/>
    <w:rsid w:val="00361109"/>
    <w:rsid w:val="00373E04"/>
    <w:rsid w:val="003F37F3"/>
    <w:rsid w:val="003F730B"/>
    <w:rsid w:val="005126BE"/>
    <w:rsid w:val="00553485"/>
    <w:rsid w:val="00560FEE"/>
    <w:rsid w:val="00611C17"/>
    <w:rsid w:val="00721F74"/>
    <w:rsid w:val="00774D00"/>
    <w:rsid w:val="007D2EF8"/>
    <w:rsid w:val="00810027"/>
    <w:rsid w:val="008268EB"/>
    <w:rsid w:val="008E43A3"/>
    <w:rsid w:val="00921A2B"/>
    <w:rsid w:val="00984752"/>
    <w:rsid w:val="009E3422"/>
    <w:rsid w:val="00B74413"/>
    <w:rsid w:val="00B82DEB"/>
    <w:rsid w:val="00C10BB0"/>
    <w:rsid w:val="00C8000D"/>
    <w:rsid w:val="00CD0BF9"/>
    <w:rsid w:val="00DF40F6"/>
    <w:rsid w:val="00E00374"/>
    <w:rsid w:val="00E62028"/>
    <w:rsid w:val="00E943EB"/>
    <w:rsid w:val="00FC204A"/>
    <w:rsid w:val="00FC6B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868E-5DC7-49D9-9110-24704831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37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037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8000D"/>
    <w:pPr>
      <w:tabs>
        <w:tab w:val="center" w:pos="4536"/>
        <w:tab w:val="right" w:pos="9072"/>
      </w:tabs>
    </w:pPr>
  </w:style>
  <w:style w:type="character" w:customStyle="1" w:styleId="NagwekZnak">
    <w:name w:val="Nagłówek Znak"/>
    <w:basedOn w:val="Domylnaczcionkaakapitu"/>
    <w:link w:val="Nagwek"/>
    <w:uiPriority w:val="99"/>
    <w:rsid w:val="00C800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000D"/>
    <w:pPr>
      <w:tabs>
        <w:tab w:val="center" w:pos="4536"/>
        <w:tab w:val="right" w:pos="9072"/>
      </w:tabs>
    </w:pPr>
  </w:style>
  <w:style w:type="character" w:customStyle="1" w:styleId="StopkaZnak">
    <w:name w:val="Stopka Znak"/>
    <w:basedOn w:val="Domylnaczcionkaakapitu"/>
    <w:link w:val="Stopka"/>
    <w:uiPriority w:val="99"/>
    <w:rsid w:val="00C8000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43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A3"/>
    <w:rPr>
      <w:rFonts w:ascii="Segoe UI" w:eastAsia="Times New Roman" w:hAnsi="Segoe UI" w:cs="Segoe UI"/>
      <w:sz w:val="18"/>
      <w:szCs w:val="18"/>
      <w:lang w:eastAsia="pl-PL"/>
    </w:rPr>
  </w:style>
  <w:style w:type="paragraph" w:customStyle="1" w:styleId="Default">
    <w:name w:val="Default"/>
    <w:rsid w:val="001B1073"/>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921A2B"/>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18</cp:revision>
  <cp:lastPrinted>2021-04-28T12:05:00Z</cp:lastPrinted>
  <dcterms:created xsi:type="dcterms:W3CDTF">2018-10-21T16:09:00Z</dcterms:created>
  <dcterms:modified xsi:type="dcterms:W3CDTF">2021-04-28T12:05:00Z</dcterms:modified>
</cp:coreProperties>
</file>